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6350" distL="114300" distR="114300" simplePos="0" locked="0" layoutInCell="1" allowOverlap="1" relativeHeight="5">
            <wp:simplePos x="0" y="0"/>
            <wp:positionH relativeFrom="column">
              <wp:posOffset>3352800</wp:posOffset>
            </wp:positionH>
            <wp:positionV relativeFrom="paragraph">
              <wp:posOffset>209550</wp:posOffset>
            </wp:positionV>
            <wp:extent cx="3359150" cy="2870200"/>
            <wp:effectExtent l="0" t="0" r="0" b="0"/>
            <wp:wrapTight wrapText="bothSides">
              <wp:wrapPolygon edited="0">
                <wp:start x="-42" y="0"/>
                <wp:lineTo x="-42" y="21461"/>
                <wp:lineTo x="21435" y="21461"/>
                <wp:lineTo x="21435" y="0"/>
                <wp:lineTo x="-42" y="0"/>
              </wp:wrapPolygon>
            </wp:wrapTight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>
          <w:rFonts w:eastAsia="Times New Roman" w:cs="Arial" w:ascii="Arial" w:hAnsi="Arial"/>
          <w:sz w:val="64"/>
          <w:szCs w:val="64"/>
        </w:rPr>
        <w:t xml:space="preserve">Skillful Thoughts </w:t>
      </w:r>
      <w:r>
        <w:rPr>
          <w:rFonts w:eastAsia="Times New Roman" w:cs="Arial" w:ascii="Arial" w:hAnsi="Arial"/>
          <w:sz w:val="40"/>
          <w:szCs w:val="28"/>
        </w:rPr>
        <w:t xml:space="preserve">    </w:t>
      </w:r>
    </w:p>
    <w:p>
      <w:pPr>
        <w:pStyle w:val="Normal"/>
        <w:ind w:left="720" w:firstLine="720"/>
        <w:rPr/>
      </w:pPr>
      <w:r>
        <w:rPr>
          <w:rFonts w:eastAsia="Times New Roman" w:cs="Arial" w:ascii="Arial" w:hAnsi="Arial"/>
          <w:sz w:val="16"/>
          <w:szCs w:val="16"/>
        </w:rPr>
        <w:t xml:space="preserve">    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24430" cy="899795"/>
            <wp:effectExtent l="0" t="0" r="0" b="0"/>
            <wp:docPr id="2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eastAsia="Times New Roman" w:cs="Arial"/>
          <w:szCs w:val="38"/>
        </w:rPr>
      </w:pPr>
      <w:r>
        <w:rPr>
          <w:rFonts w:eastAsia="Times New Roman" w:cs="Arial" w:ascii="Arial" w:hAnsi="Arial"/>
          <w:szCs w:val="38"/>
        </w:rPr>
      </w:r>
    </w:p>
    <w:p>
      <w:pPr>
        <w:pStyle w:val="Normal"/>
        <w:jc w:val="center"/>
        <w:rPr/>
      </w:pPr>
      <w:r>
        <w:rPr>
          <w:rFonts w:eastAsia="Times New Roman" w:cs="Arial" w:ascii="Arial" w:hAnsi="Arial"/>
          <w:sz w:val="38"/>
          <w:szCs w:val="38"/>
        </w:rPr>
        <w:t xml:space="preserve">Self-talk </w:t>
      </w:r>
      <w:r>
        <w:rPr>
          <w:rFonts w:eastAsia="Times New Roman" w:cs="Arial" w:ascii="Arial" w:hAnsi="Arial"/>
          <w:bCs/>
          <w:color w:val="000000"/>
          <w:sz w:val="38"/>
          <w:szCs w:val="38"/>
        </w:rPr>
        <w:t>with more thought</w:t>
      </w:r>
    </w:p>
    <w:p>
      <w:pPr>
        <w:pStyle w:val="Normal"/>
        <w:shd w:val="clear" w:color="auto" w:fill="FFFFFF"/>
        <w:spacing w:lineRule="atLeast" w:line="378"/>
        <w:rPr/>
      </w:pPr>
      <w:r>
        <w:rPr>
          <w:rFonts w:cs="Arial" w:ascii="Arial" w:hAnsi="Arial"/>
          <w:i/>
          <w:sz w:val="28"/>
        </w:rPr>
        <w:t xml:space="preserve">Wisdom is your ability to imagine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alternatives and judge their likely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cs="Arial" w:ascii="Arial" w:hAnsi="Arial"/>
          <w:sz w:val="26"/>
          <w:szCs w:val="26"/>
        </w:rPr>
        <w:t xml:space="preserve">outcomes. 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 xml:space="preserve">Just choose to be wise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and you’ll make better decisions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; 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jc w:val="both"/>
        <w:outlineLvl w:val="1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keep at it and you’ll become wise.</w:t>
      </w:r>
      <w:bookmarkStart w:id="0" w:name="_GoBack1"/>
      <w:bookmarkEnd w:id="0"/>
      <w:r>
        <w:rPr>
          <w:rFonts w:eastAsia="Times New Roman" w:cs="Arial" w:ascii="Arial" w:hAnsi="Arial"/>
          <w:color w:val="000000"/>
          <w:sz w:val="26"/>
          <w:szCs w:val="26"/>
        </w:rPr>
        <w:t xml:space="preserve"> </w:t>
      </w:r>
    </w:p>
    <w:p>
      <w:pPr>
        <w:pStyle w:val="Normal"/>
        <w:shd w:val="clear" w:color="auto" w:fill="FFFFFF"/>
        <w:spacing w:lineRule="atLeast" w:line="252"/>
        <w:ind w:left="360" w:hanging="0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Weather your thoughts are right or wrong, helpful or hurtful</w:t>
      </w:r>
      <w:r>
        <w:rPr>
          <w:rFonts w:eastAsia="Times New Roman" w:cs="Arial" w:ascii="Arial" w:hAnsi="Arial"/>
          <w:color w:val="000000"/>
          <w:sz w:val="26"/>
          <w:szCs w:val="26"/>
        </w:rPr>
        <w:t>,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color w:val="000000"/>
          <w:sz w:val="26"/>
          <w:szCs w:val="26"/>
        </w:rPr>
        <w:t>they become your reality. Your explanations lead you toward the outcomes you put into them. The common thoughts below that are (</w:t>
      </w:r>
      <w:r>
        <w:rPr>
          <w:rFonts w:eastAsia="Times New Roman" w:cs="Arial" w:ascii="Arial" w:hAnsi="Arial"/>
          <w:color w:val="000000"/>
          <w:sz w:val="26"/>
          <w:szCs w:val="26"/>
          <w:u w:val="single"/>
        </w:rPr>
        <w:t>underlined)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tell you that you can’t. The same thoughts (with the dots) tell </w:t>
      </w:r>
      <w:r>
        <w:rPr>
          <w:rFonts w:eastAsia="Times New Roman" w:cs="Arial" w:ascii="Arial" w:hAnsi="Arial"/>
          <w:sz w:val="26"/>
          <w:szCs w:val="26"/>
        </w:rPr>
        <w:t>you CAN</w:t>
      </w:r>
      <w:r>
        <w:rPr>
          <w:rFonts w:eastAsia="Times New Roman" w:cs="Arial" w:ascii="Arial" w:hAnsi="Arial"/>
          <w:color w:val="000000"/>
          <w:sz w:val="26"/>
          <w:szCs w:val="26"/>
        </w:rPr>
        <w:t>, empower you, keep your life on course and</w:t>
      </w:r>
      <w:r>
        <w:rPr>
          <w:rFonts w:eastAsia="Times New Roman" w:cs="Arial" w:ascii="Arial" w:hAnsi="Arial"/>
          <w:color w:val="FF0000"/>
          <w:sz w:val="26"/>
          <w:szCs w:val="26"/>
        </w:rPr>
        <w:t xml:space="preserve"> </w:t>
      </w:r>
      <w:r>
        <w:rPr>
          <w:rFonts w:eastAsia="Times New Roman" w:cs="Arial" w:ascii="Arial" w:hAnsi="Arial"/>
          <w:sz w:val="26"/>
          <w:szCs w:val="26"/>
        </w:rPr>
        <w:t>LEAD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you toward better outcomes. </w:t>
      </w:r>
    </w:p>
    <w:p>
      <w:pPr>
        <w:pStyle w:val="Normal"/>
        <w:shd w:val="clear" w:color="auto" w:fill="FFFFFF"/>
        <w:spacing w:lineRule="atLeast" w:line="252"/>
        <w:rPr>
          <w:rFonts w:ascii="Arial" w:hAnsi="Arial" w:eastAsia="Times New Roman" w:cs="Arial"/>
          <w:color w:val="000000"/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</w:r>
    </w:p>
    <w:p>
      <w:pPr>
        <w:pStyle w:val="Normal"/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Better thoughts come from trying to:  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/>
        <w:rPr>
          <w:sz w:val="26"/>
          <w:szCs w:val="26"/>
        </w:rPr>
      </w:pPr>
      <w:r>
        <w:rPr>
          <w:rFonts w:eastAsia="Times New Roman" w:cs="Arial" w:ascii="Arial" w:hAnsi="Arial"/>
          <w:bCs/>
          <w:color w:val="000000"/>
          <w:sz w:val="26"/>
          <w:szCs w:val="26"/>
        </w:rPr>
        <w:t>use</w:t>
      </w:r>
      <w:r>
        <w:rPr>
          <w:rFonts w:eastAsia="Times New Roman" w:cs="Arial" w:ascii="Arial" w:hAnsi="Arial"/>
          <w:color w:val="000000"/>
          <w:sz w:val="26"/>
          <w:szCs w:val="26"/>
        </w:rPr>
        <w:t xml:space="preserve"> accurate facts and the proper emotions for each thought. 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carefully the interest and feelings of all others involved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consider the likely consequences of each alternative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include the absolute truth about your motivation and capabilities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your responsibility, if any, for creating the existing conditions</w:t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t>note the direction you want this matter to have on your life</w:t>
      </w:r>
    </w:p>
    <w:p>
      <w:pPr>
        <w:pStyle w:val="ListParagraph"/>
        <w:numPr>
          <w:ilvl w:val="0"/>
          <w:numId w:val="0"/>
        </w:numPr>
        <w:shd w:val="clear" w:color="auto" w:fill="FFFFFF"/>
        <w:spacing w:lineRule="atLeast" w:line="252" w:before="105" w:after="120"/>
        <w:contextualSpacing/>
        <w:rPr>
          <w:sz w:val="26"/>
          <w:szCs w:val="26"/>
        </w:rPr>
      </w:pPr>
      <w:r>
        <w:rPr>
          <w:rFonts w:eastAsia="Times New Roman" w:cs="Arial" w:ascii="Arial" w:hAnsi="Arial"/>
          <w:color w:val="000000"/>
          <w:sz w:val="26"/>
          <w:szCs w:val="26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1841500" cy="2698750"/>
            <wp:effectExtent l="0" t="0" r="0" b="0"/>
            <wp:wrapSquare wrapText="largest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Arial" w:ascii="Arial" w:hAnsi="Arial"/>
          <w:color w:val="000000"/>
          <w:sz w:val="26"/>
          <w:szCs w:val="26"/>
        </w:rPr>
        <w:t>.</w:t>
      </w:r>
    </w:p>
    <w:p>
      <w:pPr>
        <w:pStyle w:val="Normal"/>
        <w:ind w:hanging="0"/>
        <w:rPr/>
      </w:pPr>
      <w:r>
        <w:rPr>
          <w:rFonts w:cs="Arial" w:ascii="Arial" w:hAnsi="Arial"/>
          <w:bCs/>
          <w:szCs w:val="28"/>
        </w:rPr>
        <w:t xml:space="preserve">Download Skillful Thoughts free Click on the </w:t>
      </w:r>
      <w:r>
        <w:rPr>
          <w:rFonts w:cs="Arial" w:ascii="Arial" w:hAnsi="Arial"/>
          <w:bCs/>
          <w:szCs w:val="28"/>
          <w:u w:val="single"/>
        </w:rPr>
        <w:t>Series letter</w:t>
      </w:r>
      <w:r>
        <w:rPr>
          <w:rFonts w:cs="Arial" w:ascii="Arial" w:hAnsi="Arial"/>
          <w:bCs/>
          <w:szCs w:val="28"/>
        </w:rPr>
        <w:t xml:space="preserve"> or </w:t>
      </w:r>
      <w:r>
        <w:rPr>
          <w:rFonts w:cs="Arial" w:ascii="Arial" w:hAnsi="Arial"/>
          <w:bCs/>
          <w:szCs w:val="28"/>
          <w:u w:val="single"/>
        </w:rPr>
        <w:t>FS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20"/>
        </w:rPr>
        <w:t>Series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A – Sharpen Your Thinking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B – Plan a Really Exciting Life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C – Get the Most out of Your Attributes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D – Finance the Life You Want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  <w:sz w:val="32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E – Attract People You’d Like to be Like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F – Improve Your Relationships &amp; Marriage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Fonts w:cs="Arial" w:ascii="Arial" w:hAnsi="Arial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highlight w:val="yellow"/>
          <w:u w:val="none"/>
        </w:rPr>
        <w:t>G – Create a Close Family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jc w:val="both"/>
        <w:outlineLvl w:val="1"/>
        <w:rPr/>
      </w:pP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 xml:space="preserve"> 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H – The Best Life You can Have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47"/>
        <w:ind w:left="3600" w:hanging="0"/>
        <w:outlineLvl w:val="1"/>
        <w:rPr>
          <w:rFonts w:ascii="Arial" w:hAnsi="Arial" w:eastAsia="Times New Roman" w:cs="Arial"/>
          <w:bCs/>
          <w:color w:val="000000"/>
          <w:sz w:val="24"/>
          <w:szCs w:val="20"/>
          <w:u w:val="none"/>
        </w:rPr>
      </w:pP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8"/>
          <w:u w:val="none"/>
        </w:rPr>
        <w:t>FS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4"/>
          <w:szCs w:val="20"/>
          <w:u w:val="none"/>
        </w:rPr>
        <w:t xml:space="preserve"> – </w:t>
      </w:r>
      <w:r>
        <w:rPr>
          <w:rStyle w:val="InternetLink"/>
          <w:rFonts w:eastAsia="Times New Roman" w:cs="Arial" w:ascii="Arial" w:hAnsi="Arial"/>
          <w:bCs/>
          <w:caps/>
          <w:color w:val="000000"/>
          <w:sz w:val="28"/>
          <w:szCs w:val="20"/>
          <w:u w:val="none"/>
        </w:rPr>
        <w:t>F</w:t>
      </w:r>
      <w:r>
        <w:rPr>
          <w:rStyle w:val="InternetLink"/>
          <w:rFonts w:eastAsia="Times New Roman" w:cs="Arial" w:ascii="Arial" w:hAnsi="Arial"/>
          <w:bCs/>
          <w:color w:val="000000"/>
          <w:sz w:val="28"/>
          <w:szCs w:val="20"/>
          <w:u w:val="none"/>
        </w:rPr>
        <w:t>ull Set</w:t>
      </w:r>
    </w:p>
    <w:p>
      <w:pPr>
        <w:pStyle w:val="Heading1"/>
        <w:spacing w:before="0" w:after="120"/>
        <w:jc w:val="center"/>
        <w:rPr/>
      </w:pPr>
      <w:r>
        <w:rPr/>
        <w:drawing>
          <wp:inline distT="0" distB="0" distL="0" distR="0">
            <wp:extent cx="4279900" cy="1415415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jc w:val="center"/>
        <w:outlineLvl w:val="0"/>
        <w:rPr>
          <w:rFonts w:ascii="Arial" w:hAnsi="Arial" w:eastAsia="Times New Roman" w:cs="Arial"/>
          <w:b/>
          <w:b/>
          <w:bCs/>
          <w:color w:val="007CC5"/>
          <w:sz w:val="48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Skillful Thoughts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>
          <w:rFonts w:ascii="Arial" w:hAnsi="Arial" w:eastAsia="Times New Roman" w:cs="Arial"/>
          <w:b/>
          <w:b/>
          <w:bCs/>
          <w:color w:val="007CC5"/>
          <w:sz w:val="32"/>
          <w:szCs w:val="48"/>
        </w:rPr>
      </w:pPr>
      <w:r>
        <w:rPr>
          <w:rFonts w:eastAsia="Times New Roman" w:cs="Arial" w:ascii="Arial" w:hAnsi="Arial"/>
          <w:b/>
          <w:bCs/>
          <w:color w:val="007CC5"/>
          <w:sz w:val="32"/>
          <w:szCs w:val="48"/>
        </w:rPr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378"/>
        <w:outlineLvl w:val="0"/>
        <w:rPr/>
      </w:pPr>
      <w:r>
        <w:rPr>
          <w:rFonts w:eastAsia="Times New Roman" w:cs="Arial" w:ascii="Arial" w:hAnsi="Arial"/>
          <w:b/>
          <w:bCs/>
          <w:color w:val="007CC5"/>
          <w:sz w:val="48"/>
          <w:szCs w:val="48"/>
        </w:rPr>
        <w:t>Series G – Create a Close Family</w:t>
      </w:r>
    </w:p>
    <w:p>
      <w:pPr>
        <w:pStyle w:val="TextBody"/>
        <w:spacing w:lineRule="atLeast" w:line="240" w:before="0" w:after="0"/>
        <w:jc w:val="center"/>
        <w:rPr>
          <w:rFonts w:ascii="Arial" w:hAnsi="Arial" w:cs="Arial"/>
          <w:b/>
          <w:b/>
          <w:color w:val="000000"/>
          <w:sz w:val="30"/>
          <w:szCs w:val="28"/>
          <w:u w:val="single"/>
        </w:rPr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</w:r>
    </w:p>
    <w:p>
      <w:pPr>
        <w:pStyle w:val="TextBody"/>
        <w:spacing w:lineRule="atLeast" w:line="240" w:before="0" w:after="0"/>
        <w:jc w:val="center"/>
        <w:rPr/>
      </w:pPr>
      <w:r>
        <w:rPr>
          <w:rFonts w:cs="Arial" w:ascii="Arial" w:hAnsi="Arial"/>
          <w:b/>
          <w:color w:val="000000"/>
          <w:sz w:val="30"/>
          <w:szCs w:val="28"/>
          <w:u w:val="single"/>
        </w:rPr>
        <w:t>Underlined</w:t>
      </w:r>
      <w:r>
        <w:rPr>
          <w:rFonts w:cs="Arial" w:ascii="Arial" w:hAnsi="Arial"/>
          <w:b/>
          <w:color w:val="000000"/>
          <w:sz w:val="30"/>
          <w:szCs w:val="28"/>
        </w:rPr>
        <w:t xml:space="preserve"> thoughts diminish you - Thoughts with dots empower you</w:t>
      </w:r>
    </w:p>
    <w:p>
      <w:pPr>
        <w:pStyle w:val="Normal"/>
        <w:jc w:val="both"/>
        <w:rPr>
          <w:rFonts w:ascii="Calibri" w:hAnsi="Calibri" w:eastAsia="Times New Roman" w:cs="Times New Roman"/>
          <w:b/>
          <w:b/>
          <w:bCs/>
          <w:color w:val="181818"/>
          <w:sz w:val="28"/>
          <w:szCs w:val="28"/>
        </w:rPr>
      </w:pPr>
      <w:r>
        <w:rPr>
          <w:rFonts w:eastAsia="Times New Roman" w:cs="Times New Roman"/>
          <w:b/>
          <w:bCs/>
          <w:color w:val="181818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G-1 • Dating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She dumped me; I hate her.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She gets the only vote.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She made a nice contribution to my life.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learned some things not to do.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 will put more thought and effort into my next relationship.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G-2 Look Before You Leap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have never felt so complete, I want to get married ASAP</w:t>
      </w:r>
      <w:r>
        <w:rPr>
          <w:rFonts w:cs="Arial" w:ascii="Arial" w:hAnsi="Arial"/>
          <w:color w:val="000000"/>
          <w:sz w:val="28"/>
          <w:szCs w:val="28"/>
        </w:rPr>
        <w:t> 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More than half of all marriages fail, so I will take my time and do my homework.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How can I get to know this person on a deeper level so I don’t get blind-sided by the packaging?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We will discuss all the items on The Compatibility Checklist G-3 check lists with him or her.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G-3 Compatibility Checklist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Some of these questions I just couldn’t ask.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 questions you’re most reluctant to ask will by where the biggest problems appear.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These questions were prepared by thoughtful people who want the best for both of us.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We won’t be held to the answers, but they can show our intent and ability to deal with difficult issues.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 most essential part of our relationship will be our ability to communicate. If we aren’t good at it we best wait until we can.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G-4 Marriage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He never listens.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If I go out of my way to praise him and show interest in what he is doing, it will make my company and my input more important to him.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By being less negative, critical, petty, thankless, and by praising him on occasions, he will be less inclined to avoid me or tune me out.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She nags me constantly.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By helping her more and doing “my thing” a little less, we’d keep the closeness we had when we were first married.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G-5 Parenting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child tells me she doesn’t like me</w:t>
      </w:r>
      <w:r>
        <w:rPr>
          <w:rFonts w:cs="Arial" w:ascii="Arial" w:hAnsi="Arial"/>
          <w:color w:val="000000"/>
          <w:sz w:val="28"/>
          <w:szCs w:val="28"/>
        </w:rPr>
        <w:t>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On an interpersonal level I have to make the things that are more important to her more important to me 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She may act indifferent to me, but I have to act is if that isn’t annoy long enough for me to show her that she is and get our chemistry back.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That could be her way of getting her way.</w:t>
      </w:r>
    </w:p>
    <w:p>
      <w:pPr>
        <w:pStyle w:val="TextBody"/>
        <w:spacing w:lineRule="atLeast" w:line="240"/>
        <w:ind w:left="80" w:hanging="0"/>
        <w:rPr>
          <w:rFonts w:ascii="Arial" w:hAnsi="Arial" w:cs="Arial"/>
          <w:color w:val="000000"/>
          <w:sz w:val="28"/>
          <w:szCs w:val="28"/>
        </w:rPr>
      </w:pPr>
      <w:r>
        <w:rPr>
          <w:rFonts w:cs="Arial" w:ascii="Arial" w:hAnsi="Arial"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G-6 Guiding Your Kids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My son challenges me all the time</w:t>
      </w:r>
      <w:r>
        <w:rPr>
          <w:rFonts w:cs="Arial" w:ascii="Arial" w:hAnsi="Arial"/>
          <w:color w:val="000000"/>
          <w:sz w:val="28"/>
          <w:szCs w:val="28"/>
        </w:rPr>
        <w:t>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Strong willed children are a lot more work, but in the adult word they tend to achieve greater heights than children who were compliant.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The child who is very good at one part of their upbringing can be troublesome in other parts of their life.</w:t>
      </w:r>
    </w:p>
    <w:p>
      <w:pPr>
        <w:pStyle w:val="TextBody"/>
        <w:numPr>
          <w:ilvl w:val="0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To keep from reward his challenges I have to side-step respond on my terms and have clear rules and consequences strictly enforced.</w:t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>
          <w:rFonts w:ascii="Arial" w:hAnsi="Arial" w:cs="Arial"/>
          <w:b/>
          <w:b/>
          <w:color w:val="000000"/>
          <w:sz w:val="28"/>
          <w:szCs w:val="28"/>
        </w:rPr>
      </w:pPr>
      <w:r>
        <w:rPr>
          <w:rFonts w:cs="Arial" w:ascii="Arial" w:hAnsi="Arial"/>
          <w:b/>
          <w:color w:val="000000"/>
          <w:sz w:val="28"/>
          <w:szCs w:val="28"/>
        </w:rPr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b/>
          <w:color w:val="000000"/>
          <w:sz w:val="28"/>
          <w:szCs w:val="28"/>
        </w:rPr>
        <w:t>G-7 Empowering Your Kids</w:t>
      </w:r>
    </w:p>
    <w:p>
      <w:pPr>
        <w:pStyle w:val="TextBody"/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  <w:u w:val="single"/>
        </w:rPr>
        <w:t>I can’t get my kid interested in anything.</w:t>
      </w:r>
    </w:p>
    <w:p>
      <w:pPr>
        <w:pStyle w:val="TextBody"/>
        <w:numPr>
          <w:ilvl w:val="0"/>
          <w:numId w:val="1"/>
        </w:numPr>
        <w:spacing w:lineRule="atLeast" w:line="240"/>
        <w:rPr/>
      </w:pPr>
      <w:r>
        <w:rPr>
          <w:rFonts w:cs="Arial" w:ascii="Arial" w:hAnsi="Arial"/>
          <w:color w:val="000000"/>
          <w:sz w:val="28"/>
          <w:szCs w:val="28"/>
        </w:rPr>
        <w:t>I will: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Determine if there any difficulties with teachers or classmates.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Take more interest in all that she does and praise her honest efforts.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Be quick to support her interests.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Expose her to more interesting subjects.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>Promote, but not pressure her efforts to interact with her wholesome peers.</w:t>
      </w:r>
    </w:p>
    <w:p>
      <w:pPr>
        <w:pStyle w:val="TextBody"/>
        <w:numPr>
          <w:ilvl w:val="1"/>
          <w:numId w:val="1"/>
        </w:numPr>
        <w:tabs>
          <w:tab w:val="left" w:pos="0" w:leader="none"/>
        </w:tabs>
        <w:spacing w:lineRule="atLeast" w:line="240" w:before="105" w:after="120"/>
        <w:rPr/>
      </w:pPr>
      <w:r>
        <w:rPr>
          <w:rFonts w:cs="Arial" w:ascii="Arial" w:hAnsi="Arial"/>
          <w:color w:val="000000"/>
          <w:sz w:val="28"/>
          <w:szCs w:val="28"/>
        </w:rPr>
        <w:t xml:space="preserve">Allow them more say on some choices. </w:t>
      </w:r>
    </w:p>
    <w:p>
      <w:pPr>
        <w:pStyle w:val="Normal"/>
        <w:spacing w:lineRule="atLeast" w:line="240"/>
        <w:rPr/>
      </w:pPr>
      <w:r>
        <w:rPr/>
      </w:r>
    </w:p>
    <w:sectPr>
      <w:footerReference w:type="default" r:id="rId6"/>
      <w:type w:val="nextPage"/>
      <w:pgSz w:w="12240" w:h="15840"/>
      <w:pgMar w:left="720" w:right="720" w:header="0" w:top="720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 xml:space="preserve">Copyright 2106 © David A. Dunn                                                                                                  </w:t>
      <w:tab/>
      <w:tab/>
    </w:r>
    <w:hyperlink r:id="rId1">
      <w:r>
        <w:rPr>
          <w:rStyle w:val="InternetLink"/>
        </w:rPr>
        <w:t>GetLifeRight.com</w:t>
      </w:r>
    </w:hyperlink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sz w:val="20"/>
        <w:rFonts w:cs="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sz w:val="20"/>
        <w:rFonts w:cs="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sz w:val="20"/>
        <w:rFonts w:cs="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sz w:val="20"/>
        <w:rFonts w:cs="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sz w:val="20"/>
        <w:rFonts w:cs="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sz w:val="20"/>
        <w:rFonts w:cs="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sz w:val="20"/>
        <w:rFonts w:cs="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sz w:val="20"/>
        <w:rFonts w:cs="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sz w:val="20"/>
        <w:rFonts w:cs="Symbol"/>
      </w:rPr>
    </w:lvl>
  </w:abstractNum>
  <w:abstractNum w:abstractNumId="2">
    <w:lvl w:ilvl="0">
      <w:start w:val="1"/>
      <w:numFmt w:val="bullet"/>
      <w:lvlText w:val=""/>
      <w:lvlJc w:val="left"/>
      <w:pPr>
        <w:ind w:left="566" w:hanging="283"/>
      </w:pPr>
      <w:rPr>
        <w:rFonts w:ascii="Symbol" w:hAnsi="Symbol" w:cs="Symbol" w:hint="default"/>
        <w:sz w:val="28"/>
        <w:rFonts w:cs="Symbol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283"/>
      </w:pPr>
      <w:rPr>
        <w:rFonts w:ascii="Symbol" w:hAnsi="Symbol" w:cs="Symbol" w:hint="default"/>
        <w:sz w:val="28"/>
        <w:rFonts w:cs="Symbol"/>
      </w:rPr>
    </w:lvl>
    <w:lvl w:ilvl="2">
      <w:start w:val="1"/>
      <w:numFmt w:val="bullet"/>
      <w:lvlText w:val=""/>
      <w:lvlJc w:val="left"/>
      <w:pPr>
        <w:tabs>
          <w:tab w:val="num" w:pos="2687"/>
        </w:tabs>
        <w:ind w:left="2687" w:hanging="283"/>
      </w:pPr>
      <w:rPr>
        <w:rFonts w:ascii="Symbol" w:hAnsi="Symbol" w:cs="Symbol" w:hint="default"/>
        <w:sz w:val="28"/>
        <w:rFonts w:cs="Symbol"/>
      </w:rPr>
    </w:lvl>
    <w:lvl w:ilvl="3">
      <w:start w:val="1"/>
      <w:numFmt w:val="bullet"/>
      <w:lvlText w:val=""/>
      <w:lvlJc w:val="left"/>
      <w:pPr>
        <w:tabs>
          <w:tab w:val="num" w:pos="3394"/>
        </w:tabs>
        <w:ind w:left="3394" w:hanging="283"/>
      </w:pPr>
      <w:rPr>
        <w:rFonts w:ascii="Symbol" w:hAnsi="Symbol" w:cs="Symbol" w:hint="default"/>
        <w:sz w:val="28"/>
        <w:rFonts w:cs="Symbol"/>
      </w:rPr>
    </w:lvl>
    <w:lvl w:ilvl="4">
      <w:start w:val="1"/>
      <w:numFmt w:val="bullet"/>
      <w:lvlText w:val=""/>
      <w:lvlJc w:val="left"/>
      <w:pPr>
        <w:tabs>
          <w:tab w:val="num" w:pos="4101"/>
        </w:tabs>
        <w:ind w:left="4101" w:hanging="283"/>
      </w:pPr>
      <w:rPr>
        <w:rFonts w:ascii="Symbol" w:hAnsi="Symbol" w:cs="Symbol" w:hint="default"/>
        <w:sz w:val="28"/>
        <w:rFonts w:cs="Symbol"/>
      </w:rPr>
    </w:lvl>
    <w:lvl w:ilvl="5">
      <w:start w:val="1"/>
      <w:numFmt w:val="bullet"/>
      <w:lvlText w:val=""/>
      <w:lvlJc w:val="left"/>
      <w:pPr>
        <w:tabs>
          <w:tab w:val="num" w:pos="4808"/>
        </w:tabs>
        <w:ind w:left="4808" w:hanging="283"/>
      </w:pPr>
      <w:rPr>
        <w:rFonts w:ascii="Symbol" w:hAnsi="Symbol" w:cs="Symbol" w:hint="default"/>
        <w:sz w:val="28"/>
        <w:rFonts w:cs="Symbol"/>
      </w:rPr>
    </w:lvl>
    <w:lvl w:ilvl="6">
      <w:start w:val="1"/>
      <w:numFmt w:val="bullet"/>
      <w:lvlText w:val=""/>
      <w:lvlJc w:val="left"/>
      <w:pPr>
        <w:tabs>
          <w:tab w:val="num" w:pos="5515"/>
        </w:tabs>
        <w:ind w:left="5515" w:hanging="283"/>
      </w:pPr>
      <w:rPr>
        <w:rFonts w:ascii="Symbol" w:hAnsi="Symbol" w:cs="Symbol" w:hint="default"/>
        <w:sz w:val="28"/>
        <w:rFonts w:cs="Symbol"/>
      </w:rPr>
    </w:lvl>
    <w:lvl w:ilvl="7">
      <w:start w:val="1"/>
      <w:numFmt w:val="bullet"/>
      <w:lvlText w:val=""/>
      <w:lvlJc w:val="left"/>
      <w:pPr>
        <w:tabs>
          <w:tab w:val="num" w:pos="6222"/>
        </w:tabs>
        <w:ind w:left="6222" w:hanging="283"/>
      </w:pPr>
      <w:rPr>
        <w:rFonts w:ascii="Symbol" w:hAnsi="Symbol" w:cs="Symbol" w:hint="default"/>
        <w:sz w:val="28"/>
        <w:rFonts w:cs="Symbol"/>
      </w:rPr>
    </w:lvl>
    <w:lvl w:ilvl="8">
      <w:start w:val="1"/>
      <w:numFmt w:val="bullet"/>
      <w:lvlText w:val=""/>
      <w:lvlJc w:val="left"/>
      <w:pPr>
        <w:tabs>
          <w:tab w:val="num" w:pos="6929"/>
        </w:tabs>
        <w:ind w:left="6929" w:hanging="283"/>
      </w:pPr>
      <w:rPr>
        <w:rFonts w:ascii="Symbol" w:hAnsi="Symbol" w:cs="Symbol" w:hint="default"/>
        <w:sz w:val="28"/>
        <w:rFonts w:cs="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0cbe"/>
    <w:pPr>
      <w:widowControl/>
      <w:bidi w:val="0"/>
      <w:jc w:val="left"/>
    </w:pPr>
    <w:rPr>
      <w:rFonts w:ascii="Calibri" w:hAnsi="Calibri" w:eastAsia="Calibri" w:cs="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Heading"/>
    <w:qFormat/>
    <w:pPr>
      <w:outlineLvl w:val="0"/>
    </w:pPr>
    <w:rPr>
      <w:rFonts w:ascii="Liberation Serif" w:hAnsi="Liberation Serif" w:eastAsia="SimSun"/>
      <w:b/>
      <w:bCs/>
      <w:sz w:val="48"/>
      <w:szCs w:val="48"/>
    </w:rPr>
  </w:style>
  <w:style w:type="paragraph" w:styleId="Heading3">
    <w:name w:val="Heading 3"/>
    <w:basedOn w:val="Heading"/>
    <w:qFormat/>
    <w:pPr>
      <w:spacing w:before="140" w:after="120"/>
      <w:outlineLvl w:val="2"/>
    </w:pPr>
    <w:rPr>
      <w:rFonts w:ascii="Liberation Serif" w:hAnsi="Liberation Serif" w:eastAsia="SimSun"/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5f0b11"/>
    <w:rPr>
      <w:rFonts w:ascii="Tahoma" w:hAnsi="Tahoma" w:cs="Tahoma"/>
      <w:sz w:val="16"/>
      <w:szCs w:val="16"/>
    </w:rPr>
  </w:style>
  <w:style w:type="character" w:styleId="InternetLink" w:customStyle="1">
    <w:name w:val="Internet Link"/>
    <w:basedOn w:val="DefaultParagraphFont"/>
    <w:uiPriority w:val="99"/>
    <w:semiHidden/>
    <w:unhideWhenUsed/>
    <w:rsid w:val="0048148e"/>
    <w:rPr>
      <w:color w:val="0000FF" w:themeColor="hyperlink"/>
      <w:u w:val="single"/>
    </w:rPr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rFonts w:cs="Courier New"/>
    </w:rPr>
  </w:style>
  <w:style w:type="character" w:styleId="ListLabel3" w:customStyle="1">
    <w:name w:val="ListLabel 3"/>
    <w:qFormat/>
    <w:rPr>
      <w:rFonts w:cs="Symbol"/>
    </w:rPr>
  </w:style>
  <w:style w:type="character" w:styleId="ListLabel4" w:customStyle="1">
    <w:name w:val="ListLabel 4"/>
    <w:qFormat/>
    <w:rPr>
      <w:rFonts w:cs="Courier New"/>
    </w:rPr>
  </w:style>
  <w:style w:type="character" w:styleId="ListLabel5" w:customStyle="1">
    <w:name w:val="ListLabel 5"/>
    <w:qFormat/>
    <w:rPr>
      <w:rFonts w:cs="Wingdings"/>
    </w:rPr>
  </w:style>
  <w:style w:type="character" w:styleId="ListLabel6" w:customStyle="1">
    <w:name w:val="ListLabel 6"/>
    <w:qFormat/>
    <w:rPr>
      <w:rFonts w:ascii="Arial" w:hAnsi="Arial" w:cs="Symbol"/>
      <w:b/>
      <w:sz w:val="28"/>
    </w:rPr>
  </w:style>
  <w:style w:type="character" w:styleId="ListLabel7" w:customStyle="1">
    <w:name w:val="ListLabel 7"/>
    <w:qFormat/>
    <w:rPr>
      <w:rFonts w:cs="Courier New"/>
    </w:rPr>
  </w:style>
  <w:style w:type="character" w:styleId="ListLabel8" w:customStyle="1">
    <w:name w:val="ListLabel 8"/>
    <w:qFormat/>
    <w:rPr>
      <w:rFonts w:cs="Wingdings"/>
    </w:rPr>
  </w:style>
  <w:style w:type="character" w:styleId="ListLabel9" w:customStyle="1">
    <w:name w:val="ListLabel 9"/>
    <w:qFormat/>
    <w:rPr>
      <w:rFonts w:ascii="Arial" w:hAnsi="Arial" w:cs="Symbol"/>
      <w:sz w:val="28"/>
    </w:rPr>
  </w:style>
  <w:style w:type="character" w:styleId="ListLabel10" w:customStyle="1">
    <w:name w:val="ListLabel 10"/>
    <w:qFormat/>
    <w:rPr>
      <w:rFonts w:cs="Symbol"/>
      <w:b/>
      <w:sz w:val="26"/>
    </w:rPr>
  </w:style>
  <w:style w:type="character" w:styleId="ListLabel11" w:customStyle="1">
    <w:name w:val="ListLabel 11"/>
    <w:qFormat/>
    <w:rPr>
      <w:rFonts w:cs="Courier New"/>
    </w:rPr>
  </w:style>
  <w:style w:type="character" w:styleId="ListLabel12" w:customStyle="1">
    <w:name w:val="ListLabel 12"/>
    <w:qFormat/>
    <w:rPr>
      <w:rFonts w:cs="Wingdings"/>
    </w:rPr>
  </w:style>
  <w:style w:type="character" w:styleId="ListLabel13" w:customStyle="1">
    <w:name w:val="ListLabel 13"/>
    <w:qFormat/>
    <w:rPr>
      <w:rFonts w:cs="Symbol"/>
      <w:sz w:val="28"/>
    </w:rPr>
  </w:style>
  <w:style w:type="character" w:styleId="ListLabel14" w:customStyle="1">
    <w:name w:val="ListLabel 14"/>
    <w:qFormat/>
    <w:rPr>
      <w:rFonts w:cs="Symbol"/>
    </w:rPr>
  </w:style>
  <w:style w:type="character" w:styleId="ListLabel15" w:customStyle="1">
    <w:name w:val="ListLabel 15"/>
    <w:qFormat/>
    <w:rPr>
      <w:rFonts w:cs="Symbol"/>
      <w:b/>
      <w:sz w:val="26"/>
    </w:rPr>
  </w:style>
  <w:style w:type="character" w:styleId="ListLabel16" w:customStyle="1">
    <w:name w:val="ListLabel 16"/>
    <w:qFormat/>
    <w:rPr>
      <w:rFonts w:cs="Courier New"/>
    </w:rPr>
  </w:style>
  <w:style w:type="character" w:styleId="ListLabel17" w:customStyle="1">
    <w:name w:val="ListLabel 17"/>
    <w:qFormat/>
    <w:rPr>
      <w:rFonts w:cs="Wingdings"/>
    </w:rPr>
  </w:style>
  <w:style w:type="character" w:styleId="ListLabel18" w:customStyle="1">
    <w:name w:val="ListLabel 18"/>
    <w:qFormat/>
    <w:rPr>
      <w:rFonts w:cs="Symbol"/>
      <w:sz w:val="20"/>
    </w:rPr>
  </w:style>
  <w:style w:type="character" w:styleId="ListLabel19">
    <w:name w:val="ListLabel 19"/>
    <w:qFormat/>
    <w:rPr>
      <w:rFonts w:cs="Symbol"/>
      <w:b/>
      <w:sz w:val="26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Wingdings"/>
    </w:rPr>
  </w:style>
  <w:style w:type="character" w:styleId="ListLabel22">
    <w:name w:val="ListLabel 22"/>
    <w:qFormat/>
    <w:rPr>
      <w:rFonts w:cs="Symbol"/>
      <w:sz w:val="20"/>
    </w:rPr>
  </w:style>
  <w:style w:type="character" w:styleId="ListLabel25">
    <w:name w:val="ListLabel 25"/>
    <w:qFormat/>
    <w:rPr>
      <w:rFonts w:ascii="Arial" w:hAnsi="Arial" w:cs="Symbol"/>
      <w:sz w:val="28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 w:customStyle="1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Lucida Sans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f0b11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cbe"/>
    <w:pPr>
      <w:spacing w:before="0" w:after="0"/>
      <w:ind w:left="720" w:hanging="0"/>
      <w:contextualSpacing/>
    </w:pPr>
    <w:rPr/>
  </w:style>
  <w:style w:type="paragraph" w:styleId="Footer">
    <w:name w:val="Footer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getliferight.com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35A30-04D1-412F-85B1-9B72EB2F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Application>LibreOffice/5.0.5.2$Windows_x86 LibreOffice_project/55b006a02d247b5f7215fc6ea0fde844b30035b3</Application>
  <Paragraphs>76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2015-06-11T13:21:00Z</dcterms:created>
  <dc:creator>user</dc:creator>
  <dc:language>en-US</dc:language>
  <cp:lastPrinted>2016-05-06T16:20:00Z</cp:lastPrinted>
  <dcterms:modified xsi:type="dcterms:W3CDTF">2016-05-25T11:37:42Z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